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2A8" w:rsidRDefault="00FC62A8" w:rsidP="00FC62A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Пояснительная записка.</w:t>
      </w:r>
    </w:p>
    <w:p w:rsidR="00FC62A8" w:rsidRDefault="00FC62A8" w:rsidP="00FC62A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 по спортивной секции « Волейбол» разработана в соответствии с требованиями Федерального государственного образовательного стандарта начального общего образования, на основе программы развития спортивно-оздоровительных способностей учащихся Г. А. Колодницкого, В.С. Кузнецова, М.В. Маслова.</w:t>
      </w:r>
    </w:p>
    <w:p w:rsidR="00FC62A8" w:rsidRDefault="00FC62A8" w:rsidP="00FC62A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Внеурочная деятельность учащихся «Волейбол».«Комплексная программа физического воспитания учащихся 1-11 классов»  В. И. Лях - М.: Просвещение, 2012</w:t>
      </w:r>
    </w:p>
    <w:p w:rsidR="00FC62A8" w:rsidRDefault="00FC62A8" w:rsidP="00FC62A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Волейбол - один из самых игровых видов спорта в программах физического воспитания учащихся образовательных учреждений. Он включен в урочные занятия, широко практикуется во внеклассной и внешкольной работе - это занятия в спортивной секции по волейболу, физкультурно-массовые и спортивные мероприятия. Своей эмоциональностью игра в волейбол представляет собой средство не только физического развития, но и активного отдыха</w:t>
      </w:r>
    </w:p>
    <w:p w:rsidR="00FC62A8" w:rsidRDefault="00FC62A8" w:rsidP="00FC62A8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Общая характеристика учебного предмета, курса.</w:t>
      </w:r>
    </w:p>
    <w:p w:rsidR="00FC62A8" w:rsidRDefault="00FC62A8" w:rsidP="00FC62A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Курс введен в часть учебного плана, формируемого образовательным учреждением в рамках </w:t>
      </w:r>
      <w:r>
        <w:rPr>
          <w:rFonts w:ascii="Times New Roman" w:hAnsi="Times New Roman" w:cs="Times New Roman"/>
          <w:b/>
          <w:sz w:val="24"/>
        </w:rPr>
        <w:t>спортивно-оздоровительного направления. </w:t>
      </w:r>
      <w:r>
        <w:rPr>
          <w:rFonts w:ascii="Times New Roman" w:hAnsi="Times New Roman" w:cs="Times New Roman"/>
          <w:sz w:val="24"/>
        </w:rPr>
        <w:t>Программа курса по волейболу включает в себя теоретическую и практическую часть. В теоретической части рассматриваются вопросы техники и тактики игры в волейбол. В практической части углубленно изучаются технические приемы и тактические комбинации. Программа данного курса представляет систему </w:t>
      </w:r>
      <w:r>
        <w:rPr>
          <w:rFonts w:ascii="Times New Roman" w:hAnsi="Times New Roman" w:cs="Times New Roman"/>
          <w:b/>
          <w:sz w:val="24"/>
        </w:rPr>
        <w:t>спортивно-оздоровительных занятий</w:t>
      </w:r>
      <w:r>
        <w:rPr>
          <w:rFonts w:ascii="Times New Roman" w:hAnsi="Times New Roman" w:cs="Times New Roman"/>
          <w:sz w:val="24"/>
        </w:rPr>
        <w:t> для учащихся 10-11 классов и реализуется в рамках «Внеурочной деятельности» в соответствии с образовательным планом. В процессе изучения курса у учащихся развиваются следующие </w:t>
      </w:r>
      <w:r>
        <w:rPr>
          <w:rFonts w:ascii="Times New Roman" w:hAnsi="Times New Roman" w:cs="Times New Roman"/>
          <w:b/>
          <w:sz w:val="24"/>
        </w:rPr>
        <w:t>личностные качества</w:t>
      </w:r>
      <w:r>
        <w:rPr>
          <w:rFonts w:ascii="Times New Roman" w:hAnsi="Times New Roman" w:cs="Times New Roman"/>
          <w:sz w:val="24"/>
        </w:rPr>
        <w:t>: дисциплинированность, коллективизм, силу воли, выносливость, целеустремленность, решительность, организованность, самоконтроль за психофизиологическим состоянием организма, проявляется интерес к физической культуре и спорту.</w:t>
      </w:r>
    </w:p>
    <w:p w:rsidR="00FC62A8" w:rsidRDefault="00FC62A8" w:rsidP="00FC62A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Актуальность выбора определена следующими факторами:</w:t>
      </w:r>
      <w:r>
        <w:rPr>
          <w:rFonts w:ascii="Times New Roman" w:hAnsi="Times New Roman" w:cs="Times New Roman"/>
          <w:sz w:val="24"/>
        </w:rPr>
        <w:t> На основе диагностических фактов выявлено, что у учащихся слабо развиты память, устойчивость и концентрация внимания, быстрота реакции, скорость движения, ориентировка в пространстве, слабое физическое здоровье. Занятия волейболом улучшают работу сердечно-сосудистой и дыхательной систем, укрепляют костную систему, развивают подвижность суставов, увеличивают силу и эластичность мышц, развивается двигательная реакция на зрительные и слуховые сигналы.</w:t>
      </w:r>
    </w:p>
    <w:p w:rsidR="00FC62A8" w:rsidRDefault="00FC62A8" w:rsidP="00FC62A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Цель курса</w:t>
      </w:r>
      <w:r>
        <w:rPr>
          <w:rFonts w:ascii="Times New Roman" w:hAnsi="Times New Roman" w:cs="Times New Roman"/>
          <w:sz w:val="24"/>
        </w:rPr>
        <w:t>: формирование у учащихся основ здорового образа жизни, развитие физических качеств, овладение техническими и тактическими навыками игры в волейбол, содействовать развитию чувства товарищества и взаимопомощи.</w:t>
      </w:r>
    </w:p>
    <w:p w:rsidR="00FC62A8" w:rsidRDefault="00FC62A8" w:rsidP="00FC62A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Задачи курса</w:t>
      </w:r>
      <w:r>
        <w:rPr>
          <w:rFonts w:ascii="Times New Roman" w:hAnsi="Times New Roman" w:cs="Times New Roman"/>
          <w:sz w:val="24"/>
        </w:rPr>
        <w:t>:</w:t>
      </w:r>
    </w:p>
    <w:p w:rsidR="00FC62A8" w:rsidRDefault="00FC62A8" w:rsidP="00FC62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пропаганда здорового образа жизни, укрепление здоровья, содействие гармоническому физическому развитию занимающихся;</w:t>
      </w:r>
    </w:p>
    <w:p w:rsidR="00FC62A8" w:rsidRDefault="00FC62A8" w:rsidP="00FC62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популяризация волейбола как вида спорта и активного отдыха;</w:t>
      </w:r>
    </w:p>
    <w:p w:rsidR="00FC62A8" w:rsidRDefault="00FC62A8" w:rsidP="00FC62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формирование у учащихся устойчивого интереса к занятиям волейболом;</w:t>
      </w:r>
    </w:p>
    <w:p w:rsidR="00FC62A8" w:rsidRDefault="00FC62A8" w:rsidP="00FC62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FC62A8" w:rsidRDefault="00FC62A8" w:rsidP="00FC62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обучение технике и тактике игры в волейбол;</w:t>
      </w:r>
    </w:p>
    <w:p w:rsidR="00FC62A8" w:rsidRDefault="00FC62A8" w:rsidP="00FC62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у учащихся необходимых теоретических знаний;</w:t>
      </w:r>
    </w:p>
    <w:p w:rsidR="00FC62A8" w:rsidRDefault="00FC62A8" w:rsidP="00FC62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воспитание моральных и волевых качеств.</w:t>
      </w:r>
    </w:p>
    <w:p w:rsidR="00FC62A8" w:rsidRDefault="00FC62A8" w:rsidP="00FC62A8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Программа разработана на основе следующих принципов:</w:t>
      </w:r>
    </w:p>
    <w:p w:rsidR="00FC62A8" w:rsidRDefault="00FC62A8" w:rsidP="00FC62A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Обучения</w:t>
      </w:r>
    </w:p>
    <w:p w:rsidR="00FC62A8" w:rsidRDefault="00FC62A8" w:rsidP="00FC62A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Спортивной-тренировки</w:t>
      </w:r>
    </w:p>
    <w:p w:rsidR="00FC62A8" w:rsidRDefault="00FC62A8" w:rsidP="00FC62A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Наглядности</w:t>
      </w:r>
    </w:p>
    <w:p w:rsidR="00FC62A8" w:rsidRDefault="00FC62A8" w:rsidP="00FC62A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Сознательности и активности</w:t>
      </w:r>
    </w:p>
    <w:p w:rsidR="00FC62A8" w:rsidRDefault="00FC62A8" w:rsidP="00FC62A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Систематичности</w:t>
      </w:r>
    </w:p>
    <w:p w:rsidR="00FC62A8" w:rsidRDefault="00FC62A8" w:rsidP="00FC62A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Доступности</w:t>
      </w:r>
    </w:p>
    <w:p w:rsidR="00FC62A8" w:rsidRDefault="00FC62A8" w:rsidP="00FC62A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Прочности</w:t>
      </w:r>
    </w:p>
    <w:p w:rsidR="00FC62A8" w:rsidRDefault="00FC62A8" w:rsidP="00FC62A8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Формы проведения занятий</w:t>
      </w:r>
    </w:p>
    <w:p w:rsidR="00FC62A8" w:rsidRDefault="00FC62A8" w:rsidP="00FC62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подвижные игры</w:t>
      </w:r>
    </w:p>
    <w:p w:rsidR="00FC62A8" w:rsidRDefault="00FC62A8" w:rsidP="00FC62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игры с элементами волейбола</w:t>
      </w:r>
    </w:p>
    <w:p w:rsidR="00FC62A8" w:rsidRDefault="00FC62A8" w:rsidP="00FC62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соревнование</w:t>
      </w:r>
    </w:p>
    <w:p w:rsidR="00FC62A8" w:rsidRDefault="00FC62A8" w:rsidP="00FC62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эстафеты</w:t>
      </w:r>
    </w:p>
    <w:p w:rsidR="00FC62A8" w:rsidRDefault="00FC62A8" w:rsidP="00FC62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игровые упражнения</w:t>
      </w:r>
    </w:p>
    <w:p w:rsidR="00FC62A8" w:rsidRDefault="00FC62A8" w:rsidP="00FC62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однонаправленные занятия</w:t>
      </w:r>
    </w:p>
    <w:p w:rsidR="00FC62A8" w:rsidRDefault="00FC62A8" w:rsidP="00FC62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комбинированные занятия</w:t>
      </w:r>
    </w:p>
    <w:p w:rsidR="00FC62A8" w:rsidRDefault="00FC62A8" w:rsidP="00FC62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работа в парах, группах</w:t>
      </w:r>
    </w:p>
    <w:p w:rsidR="00FC62A8" w:rsidRDefault="00FC62A8" w:rsidP="00FC62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индивидуальная работа</w:t>
      </w:r>
    </w:p>
    <w:p w:rsidR="00FC62A8" w:rsidRDefault="00FC62A8" w:rsidP="00FC62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контрольные занятия (разбор ошибок)</w:t>
      </w:r>
    </w:p>
    <w:p w:rsidR="00FC62A8" w:rsidRDefault="00FC62A8" w:rsidP="00FC62A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Итоговые занятия планируется проводить в форме соревнований.</w:t>
      </w:r>
    </w:p>
    <w:p w:rsidR="00FC62A8" w:rsidRDefault="00FC62A8" w:rsidP="00FC62A8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Методы</w:t>
      </w:r>
    </w:p>
    <w:p w:rsidR="00FC62A8" w:rsidRDefault="00FC62A8" w:rsidP="00FC62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словесные ( рассказ учителя.инструктаж, беседа. обсуждение)</w:t>
      </w:r>
    </w:p>
    <w:p w:rsidR="00FC62A8" w:rsidRDefault="00FC62A8" w:rsidP="00FC62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наглядные</w:t>
      </w:r>
    </w:p>
    <w:p w:rsidR="00FC62A8" w:rsidRDefault="00FC62A8" w:rsidP="00FC62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метод расчлененного упражнения</w:t>
      </w:r>
    </w:p>
    <w:p w:rsidR="00FC62A8" w:rsidRDefault="00FC62A8" w:rsidP="00FC62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метод целостного упражнения</w:t>
      </w:r>
    </w:p>
    <w:p w:rsidR="00FC62A8" w:rsidRDefault="00FC62A8" w:rsidP="00FC62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метод строго-регламентированного упражнения</w:t>
      </w:r>
    </w:p>
    <w:p w:rsidR="00FC62A8" w:rsidRDefault="00FC62A8" w:rsidP="00FC62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метод частично-регламентированного упражнения</w:t>
      </w:r>
    </w:p>
    <w:p w:rsidR="00FC62A8" w:rsidRDefault="00FC62A8" w:rsidP="00FC62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повторный метод</w:t>
      </w:r>
    </w:p>
    <w:p w:rsidR="00FC62A8" w:rsidRDefault="00FC62A8" w:rsidP="00FC62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метод активизации</w:t>
      </w:r>
    </w:p>
    <w:p w:rsidR="00FC62A8" w:rsidRDefault="00FC62A8" w:rsidP="00FC62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игровой</w:t>
      </w:r>
    </w:p>
    <w:p w:rsidR="00FC62A8" w:rsidRDefault="00FC62A8" w:rsidP="00FC62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соревновательный</w:t>
      </w:r>
    </w:p>
    <w:p w:rsidR="00FC62A8" w:rsidRDefault="00FC62A8" w:rsidP="00FC62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круговой</w:t>
      </w:r>
    </w:p>
    <w:p w:rsidR="00FC62A8" w:rsidRDefault="00FC62A8" w:rsidP="00FC62A8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</w:p>
    <w:p w:rsidR="00FC62A8" w:rsidRDefault="00FC62A8" w:rsidP="00FC62A8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Особенности организации учебного процесса.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На занятиях в секции учащиеся осуществляют следующие виды деятельности: игровая, соревновательная, физкультурно- оздоровительная, познавательная. Теоретические занятия составляют 20 %, практические 80%.Программа рассчитана на 34 часа..  Занятия проводятся в спортивном зале школы. Наполняемость группы до 20 человек.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Программа курса предусматривает распределение учебно-тренировочного материала на один год обучения и предлагает последовательный переход от результатов первого уровня к результатам второго уровня и имеет возрастную привязку:</w:t>
      </w:r>
    </w:p>
    <w:p w:rsidR="00FC62A8" w:rsidRDefault="00FC62A8" w:rsidP="00FC62A8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В группах начальной подготовки закладывается база для дальнейшего роста:</w:t>
      </w:r>
      <w:r>
        <w:rPr>
          <w:rFonts w:ascii="Times New Roman" w:hAnsi="Times New Roman" w:cs="Times New Roman"/>
          <w:sz w:val="24"/>
          <w:lang w:eastAsia="ru-RU"/>
        </w:rPr>
        <w:t xml:space="preserve"> развитие быстроты, ловкости, гибкости, владение основными двигательными навыками, основы технической подготовки; индивидуальная тактическая подготовка и </w:t>
      </w:r>
      <w:r>
        <w:rPr>
          <w:rFonts w:ascii="Times New Roman" w:hAnsi="Times New Roman" w:cs="Times New Roman"/>
          <w:sz w:val="24"/>
          <w:lang w:eastAsia="ru-RU"/>
        </w:rPr>
        <w:lastRenderedPageBreak/>
        <w:t>начало действий в парах, тройках.</w:t>
      </w:r>
      <w:r>
        <w:rPr>
          <w:rFonts w:ascii="Times New Roman" w:hAnsi="Times New Roman" w:cs="Times New Roman"/>
          <w:sz w:val="24"/>
          <w:lang w:eastAsia="ru-RU"/>
        </w:rPr>
        <w:br/>
        <w:t>На каждом занятии проводится </w:t>
      </w:r>
      <w:r>
        <w:rPr>
          <w:rFonts w:ascii="Times New Roman" w:hAnsi="Times New Roman" w:cs="Times New Roman"/>
          <w:i/>
          <w:iCs/>
          <w:sz w:val="24"/>
          <w:lang w:eastAsia="ru-RU"/>
        </w:rPr>
        <w:t>коллективное обсуждение </w:t>
      </w:r>
      <w:r>
        <w:rPr>
          <w:rFonts w:ascii="Times New Roman" w:hAnsi="Times New Roman" w:cs="Times New Roman"/>
          <w:sz w:val="24"/>
          <w:lang w:eastAsia="ru-RU"/>
        </w:rPr>
        <w:t>решения задачи определенного вида. На этом этапе у детей формируется такое важное качество, как осознание собственных действий, самоконтроль, возможность дать отчет в выполняемых шагах при решении задач любой трудности.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 курсе используются физические упражнения разной сложности, поэтому  дети, участвуя в занятиях, могут почувствовать уверенность в своих силах (для таких учащихся подбираются индивидуальные упражнения). Ребенок на этих занятиях сам оценивает свои успехи. Это создает особый положительный эмоциональный фон: раскованность, интерес к занятиям физической культуре и спорту. Задания построены таким образом, что один вид деятельности сменяется другим, различные темы и формы подачи материала активно чередуются в течение занятия. Это позволяет сделать работу динамичной, насыщенной и менее утомляемой. В системе заданий реализован принцип «спирали», то есть возвращение к одному и тому же заданию, но на более высоком уровне трудности.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FC62A8" w:rsidRDefault="00FC62A8" w:rsidP="00FC62A8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Ценностные ориентиры содержания  учебного предмета, курса.</w:t>
      </w:r>
    </w:p>
    <w:p w:rsidR="00FC62A8" w:rsidRDefault="00FC62A8" w:rsidP="00FC62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lang w:eastAsia="ru-RU"/>
        </w:rPr>
        <w:t>Ценность жизни – </w:t>
      </w:r>
      <w:r>
        <w:rPr>
          <w:rFonts w:ascii="Times New Roman" w:hAnsi="Times New Roman" w:cs="Times New Roman"/>
          <w:sz w:val="24"/>
          <w:lang w:eastAsia="ru-RU"/>
        </w:rPr>
        <w:t>признание человеческой жизни величайшей ценностью, что реализуется в бережном отношении к другим людям и к природе.</w:t>
      </w:r>
    </w:p>
    <w:p w:rsidR="00FC62A8" w:rsidRDefault="00FC62A8" w:rsidP="00FC62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lang w:eastAsia="ru-RU"/>
        </w:rPr>
        <w:t>Ценность природы </w:t>
      </w:r>
      <w:r>
        <w:rPr>
          <w:rFonts w:ascii="Times New Roman" w:hAnsi="Times New Roman" w:cs="Times New Roman"/>
          <w:sz w:val="24"/>
          <w:lang w:eastAsia="ru-RU"/>
        </w:rPr>
        <w:t>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FC62A8" w:rsidRDefault="00FC62A8" w:rsidP="00FC62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lang w:eastAsia="ru-RU"/>
        </w:rPr>
        <w:t>Ценность человека </w:t>
      </w:r>
      <w:r>
        <w:rPr>
          <w:rFonts w:ascii="Times New Roman" w:hAnsi="Times New Roman" w:cs="Times New Roman"/>
          <w:sz w:val="24"/>
          <w:lang w:eastAsia="ru-RU"/>
        </w:rPr>
        <w:t>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FC62A8" w:rsidRDefault="00FC62A8" w:rsidP="00FC62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lang w:eastAsia="ru-RU"/>
        </w:rPr>
        <w:t>Ценность добра </w:t>
      </w:r>
      <w:r>
        <w:rPr>
          <w:rFonts w:ascii="Times New Roman" w:hAnsi="Times New Roman" w:cs="Times New Roman"/>
          <w:sz w:val="24"/>
          <w:lang w:eastAsia="ru-RU"/>
        </w:rPr>
        <w:t>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FC62A8" w:rsidRDefault="00FC62A8" w:rsidP="00FC62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lang w:eastAsia="ru-RU"/>
        </w:rPr>
        <w:t>Ценность истины – </w:t>
      </w:r>
      <w:r>
        <w:rPr>
          <w:rFonts w:ascii="Times New Roman" w:hAnsi="Times New Roman" w:cs="Times New Roman"/>
          <w:sz w:val="24"/>
          <w:lang w:eastAsia="ru-RU"/>
        </w:rPr>
        <w:t>это ценность научного познания как части культуры человечества, разума, понимания сущности бытия,</w:t>
      </w:r>
      <w:r>
        <w:rPr>
          <w:rFonts w:ascii="Times New Roman" w:hAnsi="Times New Roman" w:cs="Times New Roman"/>
          <w:i/>
          <w:iCs/>
          <w:sz w:val="24"/>
          <w:lang w:eastAsia="ru-RU"/>
        </w:rPr>
        <w:t> </w:t>
      </w:r>
      <w:r>
        <w:rPr>
          <w:rFonts w:ascii="Times New Roman" w:hAnsi="Times New Roman" w:cs="Times New Roman"/>
          <w:sz w:val="24"/>
          <w:lang w:eastAsia="ru-RU"/>
        </w:rPr>
        <w:t>мироздания.</w:t>
      </w:r>
    </w:p>
    <w:p w:rsidR="00FC62A8" w:rsidRDefault="00FC62A8" w:rsidP="00FC62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lang w:eastAsia="ru-RU"/>
        </w:rPr>
        <w:t>Ценность семьи</w:t>
      </w:r>
      <w:r>
        <w:rPr>
          <w:rFonts w:ascii="Times New Roman" w:hAnsi="Times New Roman" w:cs="Times New Roman"/>
          <w:sz w:val="24"/>
          <w:lang w:eastAsia="ru-RU"/>
        </w:rPr>
        <w:t> 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FC62A8" w:rsidRDefault="00FC62A8" w:rsidP="00FC62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lang w:eastAsia="ru-RU"/>
        </w:rPr>
        <w:t>Ценность труда </w:t>
      </w:r>
      <w:r>
        <w:rPr>
          <w:rFonts w:ascii="Times New Roman" w:hAnsi="Times New Roman" w:cs="Times New Roman"/>
          <w:sz w:val="24"/>
          <w:lang w:eastAsia="ru-RU"/>
        </w:rPr>
        <w:t>и творчества как естественного условия человеческой жизни, состояния нормального человеческого существования.</w:t>
      </w:r>
    </w:p>
    <w:p w:rsidR="00FC62A8" w:rsidRDefault="00FC62A8" w:rsidP="00FC62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lang w:eastAsia="ru-RU"/>
        </w:rPr>
        <w:t>Ценность свободы </w:t>
      </w:r>
      <w:r>
        <w:rPr>
          <w:rFonts w:ascii="Times New Roman" w:hAnsi="Times New Roman" w:cs="Times New Roman"/>
          <w:sz w:val="24"/>
          <w:lang w:eastAsia="ru-RU"/>
        </w:rPr>
        <w:t>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FC62A8" w:rsidRDefault="00FC62A8" w:rsidP="00FC62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lang w:eastAsia="ru-RU"/>
        </w:rPr>
        <w:t>Ценность социальной солидарности </w:t>
      </w:r>
      <w:r>
        <w:rPr>
          <w:rFonts w:ascii="Times New Roman" w:hAnsi="Times New Roman" w:cs="Times New Roman"/>
          <w:sz w:val="24"/>
          <w:lang w:eastAsia="ru-RU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FC62A8" w:rsidRDefault="00FC62A8" w:rsidP="00FC62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lang w:eastAsia="ru-RU"/>
        </w:rPr>
        <w:t>Ценность гражданственности </w:t>
      </w:r>
      <w:r>
        <w:rPr>
          <w:rFonts w:ascii="Times New Roman" w:hAnsi="Times New Roman" w:cs="Times New Roman"/>
          <w:sz w:val="24"/>
          <w:lang w:eastAsia="ru-RU"/>
        </w:rPr>
        <w:t>– осознание человеком себя как члена общества, народа, представителя страны и государства.</w:t>
      </w:r>
    </w:p>
    <w:p w:rsidR="00FC62A8" w:rsidRDefault="00FC62A8" w:rsidP="00FC62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lang w:eastAsia="ru-RU"/>
        </w:rPr>
        <w:t>Ценность патриотизма </w:t>
      </w:r>
      <w:r>
        <w:rPr>
          <w:rFonts w:ascii="Times New Roman" w:hAnsi="Times New Roman" w:cs="Times New Roman"/>
          <w:sz w:val="24"/>
          <w:lang w:eastAsia="ru-RU"/>
        </w:rPr>
        <w:t>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FC62A8" w:rsidRDefault="00FC62A8" w:rsidP="00FC62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lang w:eastAsia="ru-RU"/>
        </w:rPr>
        <w:lastRenderedPageBreak/>
        <w:t>Ценность человечества – </w:t>
      </w:r>
      <w:r>
        <w:rPr>
          <w:rFonts w:ascii="Times New Roman" w:hAnsi="Times New Roman" w:cs="Times New Roman"/>
          <w:sz w:val="24"/>
          <w:lang w:eastAsia="ru-RU"/>
        </w:rPr>
        <w:t>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FC62A8" w:rsidRDefault="00FC62A8" w:rsidP="00FC62A8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Содержание учебного  курса, предмета</w:t>
      </w:r>
    </w:p>
    <w:p w:rsidR="00FC62A8" w:rsidRDefault="00FC62A8" w:rsidP="00FC62A8">
      <w:pPr>
        <w:pStyle w:val="a3"/>
        <w:jc w:val="center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 основе построения курса лежит принцип сохранения и укрепления здоровья учащихся.</w:t>
      </w:r>
    </w:p>
    <w:p w:rsidR="00FC62A8" w:rsidRDefault="00FC62A8" w:rsidP="00FC62A8">
      <w:pPr>
        <w:pStyle w:val="a3"/>
        <w:rPr>
          <w:rFonts w:ascii="Times New Roman" w:hAnsi="Times New Roman" w:cs="Times New Roman"/>
          <w:b/>
          <w:i/>
          <w:sz w:val="24"/>
          <w:lang w:eastAsia="ru-RU"/>
        </w:rPr>
      </w:pP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lang w:eastAsia="ru-RU"/>
        </w:rPr>
        <w:t>Развитие восприятия.</w:t>
      </w:r>
      <w:r>
        <w:rPr>
          <w:rFonts w:ascii="Times New Roman" w:hAnsi="Times New Roman" w:cs="Times New Roman"/>
          <w:sz w:val="24"/>
          <w:lang w:eastAsia="ru-RU"/>
        </w:rPr>
        <w:t xml:space="preserve"> Развитие реакции на слуховые и зрительные сигналы, умение ориентироваться в пространстве. Развитие восприятия времени, речи, формы, цвета, движения. Тренировочные упражнения и подвижные игры по развитию восприятия и наблюдательности.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lang w:eastAsia="ru-RU"/>
        </w:rPr>
        <w:t>Развитие памяти.</w:t>
      </w:r>
      <w:r>
        <w:rPr>
          <w:rFonts w:ascii="Times New Roman" w:hAnsi="Times New Roman" w:cs="Times New Roman"/>
          <w:sz w:val="24"/>
          <w:lang w:eastAsia="ru-RU"/>
        </w:rPr>
        <w:t xml:space="preserve"> Диагностика памяти. Развитие зрительной, слуховой, образной, смысловой памяти. Тренировочные упражнения по развитию точности и быстроты запоминания, увеличению объёма памяти, качества воспроизведения материала.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lang w:eastAsia="ru-RU"/>
        </w:rPr>
        <w:t>Развитие внимания.</w:t>
      </w:r>
      <w:r>
        <w:rPr>
          <w:rFonts w:ascii="Times New Roman" w:hAnsi="Times New Roman" w:cs="Times New Roman"/>
          <w:sz w:val="24"/>
          <w:lang w:eastAsia="ru-RU"/>
        </w:rPr>
        <w:t xml:space="preserve"> Диагностика произвольного внимания. Тренировочные упражнения на развитие способности переключать, распределять внимание, увеличение объёма устойчивости, концентрации внимания.</w:t>
      </w:r>
    </w:p>
    <w:p w:rsidR="00FC62A8" w:rsidRDefault="00FC62A8" w:rsidP="00FC62A8">
      <w:pPr>
        <w:pStyle w:val="a3"/>
        <w:rPr>
          <w:rFonts w:ascii="Times New Roman" w:hAnsi="Times New Roman" w:cs="Times New Roman"/>
          <w:b/>
          <w:i/>
          <w:sz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lang w:eastAsia="ru-RU"/>
        </w:rPr>
        <w:t>Развитие мышления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Формирование основных мыслительных операций: анализа, сравнения, классификации, обобщения, умения выделять главное и существенное на основе физических упражнений, в игровых и соревновательных ситуациях.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lang w:eastAsia="ru-RU"/>
        </w:rPr>
        <w:t>Развитие основных физических качеств.</w:t>
      </w:r>
      <w:r>
        <w:rPr>
          <w:rFonts w:ascii="Times New Roman" w:hAnsi="Times New Roman" w:cs="Times New Roman"/>
          <w:sz w:val="24"/>
          <w:lang w:eastAsia="ru-RU"/>
        </w:rPr>
        <w:t xml:space="preserve"> В основе развития физических способностей лежит ОФП, которая является важным условием успешного освоения технических приемов и тактических действий. ОФП включает в себя: скоростные способности, скоростно-силовые, координационные способности, выносливость и гибкость.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lang w:eastAsia="ru-RU"/>
        </w:rPr>
        <w:t>Укрепление и сохранение здоровья.</w:t>
      </w:r>
      <w:r>
        <w:rPr>
          <w:rFonts w:ascii="Times New Roman" w:hAnsi="Times New Roman" w:cs="Times New Roman"/>
          <w:sz w:val="24"/>
          <w:lang w:eastAsia="ru-RU"/>
        </w:rPr>
        <w:t xml:space="preserve"> Укрепление опорно-двигательного аппарата, содействие правильному разностороннему физическому развитию, развитие быстроты, ловкости, гибкости, красоты тела и выразительности движений.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FC62A8" w:rsidRDefault="00FC62A8" w:rsidP="00FC62A8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Планируемые результаты изучения учебного предмета, курса.</w:t>
      </w:r>
    </w:p>
    <w:p w:rsidR="00FC62A8" w:rsidRDefault="00FC62A8" w:rsidP="00FC62A8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lang w:eastAsia="ru-RU"/>
        </w:rPr>
        <w:t>Результатом занятий в</w:t>
      </w:r>
      <w:r>
        <w:rPr>
          <w:rFonts w:ascii="Times New Roman" w:hAnsi="Times New Roman" w:cs="Times New Roman"/>
          <w:sz w:val="24"/>
          <w:lang w:eastAsia="ru-RU"/>
        </w:rPr>
        <w:t xml:space="preserve"> секции являются результаты второго уровня: получение школьником опыта переживания и позитивного отношения к базовым ценностям общества (человек, семья, Отечество, природа, мир, культура, здоровья), ценностного отношения к социальной реальности в целом.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color w:val="00000A"/>
          <w:sz w:val="24"/>
          <w:lang w:eastAsia="ru-RU"/>
        </w:rPr>
        <w:t>Позитивное отношение школьника к самому знанию как общественной ценности будет вырабатываться у него тогда, когда знание станет объектом эмоционального переживания. Этому способствуют следующие формы проведения занятий: обсуждения в группах, подвижные игры, самостоятельная организация и проведения занятий, соревнования. Знание и умение их использовать становятся высшей ценностью участие учеников в школьных и городских соревнованиях по физической культуре, дистанционных конкурсах о ЗОЖ.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FC62A8" w:rsidRDefault="00FC62A8" w:rsidP="00FC62A8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В результате изучения данного курса в 10-11 классе обучающиеся получат возможность формирования</w:t>
      </w:r>
    </w:p>
    <w:p w:rsidR="00FC62A8" w:rsidRDefault="00FC62A8" w:rsidP="00FC62A8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Личностных результатов:</w:t>
      </w:r>
    </w:p>
    <w:p w:rsidR="00FC62A8" w:rsidRDefault="00FC62A8" w:rsidP="00FC62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Испытывать чувство гордости за свою Родину, российский народ и историю России, осознание своей этнической и национальной принадлежности; уважительно относиться к культуре других народов;</w:t>
      </w:r>
    </w:p>
    <w:p w:rsidR="00FC62A8" w:rsidRDefault="00FC62A8" w:rsidP="00FC62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Освоить мотивы спортивной тренировки и личностный смысл занятий в спортивной секции,</w:t>
      </w:r>
    </w:p>
    <w:p w:rsidR="00FC62A8" w:rsidRDefault="00FC62A8" w:rsidP="00FC62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Проявлять этические чувства, доброжелательную и эмоционально-нравственную отзывчивость, понимание и сопереживание чувствам других людей;</w:t>
      </w:r>
    </w:p>
    <w:p w:rsidR="00FC62A8" w:rsidRDefault="00FC62A8" w:rsidP="00FC62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Сотрудничать со сверстниками и взрослыми в разных социальных ситуациях, не создавать конфликты и находить выходы из спорных ситуаций;</w:t>
      </w:r>
    </w:p>
    <w:p w:rsidR="00FC62A8" w:rsidRDefault="00FC62A8" w:rsidP="00FC62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FC62A8" w:rsidRDefault="00FC62A8" w:rsidP="00FC62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Организовывать и проводить со сверстниками подвижные игры и элементарные соревнования;</w:t>
      </w:r>
    </w:p>
    <w:p w:rsidR="00FC62A8" w:rsidRDefault="00FC62A8" w:rsidP="00FC62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Соблюдать требования техники безопасности к местам проведения занятий физической культурой;</w:t>
      </w:r>
    </w:p>
    <w:p w:rsidR="00FC62A8" w:rsidRDefault="00FC62A8" w:rsidP="00FC62A8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</w:p>
    <w:p w:rsidR="00FC62A8" w:rsidRDefault="00FC62A8" w:rsidP="00FC62A8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Мета предметные результаты включают освоенные школьниками УУД (познавательные, регулятивные, коммуникативные):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Владеть</w:t>
      </w:r>
    </w:p>
    <w:p w:rsidR="00FC62A8" w:rsidRDefault="00FC62A8" w:rsidP="00FC62A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Понятиями «Техника игры», «Тактика игры», знать правила игры, владеть основными техническими приемами, применять полученные знания в игре.</w:t>
      </w:r>
    </w:p>
    <w:p w:rsidR="00FC62A8" w:rsidRDefault="00FC62A8" w:rsidP="00FC62A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Начальными сведениями о сущности и особенностях объектов, процессов и явлений действительности в соответствии с содержанием конкретного курса.</w:t>
      </w:r>
    </w:p>
    <w:p w:rsidR="00FC62A8" w:rsidRDefault="00FC62A8" w:rsidP="00FC62A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Планировать, контролировать и оценивать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 w:rsidR="00FC62A8" w:rsidRDefault="00FC62A8" w:rsidP="00FC62A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Определять общую цель и путей её достижения.</w:t>
      </w:r>
    </w:p>
    <w:p w:rsidR="00FC62A8" w:rsidRDefault="00FC62A8" w:rsidP="00FC62A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Распределять функции и роли в совместной деятельности и осуществлять взаимный контроль.</w:t>
      </w:r>
    </w:p>
    <w:p w:rsidR="00FC62A8" w:rsidRDefault="00FC62A8" w:rsidP="00FC62A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Конструктивно разрешать конфликты посредством учёта интересов сторон и сотрудничества.</w:t>
      </w:r>
    </w:p>
    <w:p w:rsidR="00FC62A8" w:rsidRDefault="00FC62A8" w:rsidP="00FC62A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Выполнять жизненно важные двигательные навыки и умения различными способами, в различных условиях.</w:t>
      </w:r>
    </w:p>
    <w:p w:rsidR="00FC62A8" w:rsidRDefault="00FC62A8" w:rsidP="00FC62A8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Предметные результаты</w:t>
      </w:r>
    </w:p>
    <w:p w:rsidR="00FC62A8" w:rsidRDefault="00FC62A8" w:rsidP="00FC62A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FC62A8" w:rsidRDefault="00FC62A8" w:rsidP="00FC62A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Использовать подвижные игры с элементами волейбола как средство укрепления здоровья, физического развития и физической подготовленности человека;</w:t>
      </w:r>
    </w:p>
    <w:p w:rsidR="00FC62A8" w:rsidRDefault="00FC62A8" w:rsidP="00FC62A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FC62A8" w:rsidRDefault="00FC62A8" w:rsidP="00FC62A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Организовывать здоровье сберегающую жизнедеятельность (режим дня, утренняя зарядка, оздоровительные мероприятия, подвижные игры и т.д.);</w:t>
      </w:r>
    </w:p>
    <w:p w:rsidR="00FC62A8" w:rsidRDefault="00FC62A8" w:rsidP="00FC62A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Выполнение технических действий из базовых видов спорта, применение их в игровой и соревновательной деятельности;</w:t>
      </w:r>
    </w:p>
    <w:p w:rsidR="00FC62A8" w:rsidRDefault="00FC62A8" w:rsidP="00FC62A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Излагать факты истории развития волейбола, характеризовать его роль и значение в жизнедеятельности человека, связь с трудовой и военной деятельностью;</w:t>
      </w:r>
    </w:p>
    <w:p w:rsidR="00FC62A8" w:rsidRDefault="00FC62A8" w:rsidP="00FC62A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Оказывать посильную помощь и моральную поддержку сверстникам при выполнении учебных заданий, доброжелательно и уважительно объяснить ошибки и способы их устранения;</w:t>
      </w:r>
    </w:p>
    <w:p w:rsidR="00FC62A8" w:rsidRDefault="00FC62A8" w:rsidP="00FC62A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Бережно обращаться с инвентарём и оборудованием, соблюдать требования техники безопасности к местам поведения;</w:t>
      </w:r>
    </w:p>
    <w:p w:rsidR="00FC62A8" w:rsidRDefault="00FC62A8" w:rsidP="00FC62A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Взаимодействовать со сверстниками по правилам поведения подвижных игр и соревнований;</w:t>
      </w:r>
    </w:p>
    <w:p w:rsidR="00FC62A8" w:rsidRDefault="00FC62A8" w:rsidP="00FC62A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 доступной форме объяснять правила(технику) выполнения двигательных действий, анализировать и находить ошибки, эффективно их исправлять;</w:t>
      </w:r>
    </w:p>
    <w:p w:rsidR="00FC62A8" w:rsidRDefault="00FC62A8" w:rsidP="00FC62A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Применять жизненно важные двигательные навыки и умения различными способами, в различных изменяющихся, вариативных условиях</w:t>
      </w: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</w:rPr>
      </w:pP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FC62A8" w:rsidRDefault="00FC62A8" w:rsidP="00FC62A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конкретного учебного предмета, курса.</w:t>
      </w:r>
    </w:p>
    <w:p w:rsidR="00FC62A8" w:rsidRDefault="00FC62A8" w:rsidP="00FC62A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tbl>
      <w:tblPr>
        <w:tblStyle w:val="a4"/>
        <w:tblW w:w="0" w:type="auto"/>
        <w:tblInd w:w="-743" w:type="dxa"/>
        <w:tblLook w:val="04A0"/>
      </w:tblPr>
      <w:tblGrid>
        <w:gridCol w:w="567"/>
        <w:gridCol w:w="8494"/>
        <w:gridCol w:w="1253"/>
      </w:tblGrid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FC62A8" w:rsidRDefault="00FC62A8">
            <w:pPr>
              <w:spacing w:line="2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spacing w:line="2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занятий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spacing w:line="2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обучения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Теоретическая Подготовка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 в России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мирового и отечественного волейбола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спортсмена и закаливание, режим тренировочных занятий и отдыха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Места занятий, их оборудование и подготовка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1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соревнований по волейболу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1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часов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A8" w:rsidRDefault="00FC62A8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Специальная физическая подготовка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2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подготовка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2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Тактическая подготовка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Игровая подготовка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календаря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испытания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C62A8" w:rsidTr="00FC62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A8" w:rsidRDefault="00FC62A8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часов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8" w:rsidRDefault="00FC62A8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FC62A8" w:rsidRDefault="00FC62A8" w:rsidP="00FC62A8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b/>
          <w:lang w:eastAsia="ru-RU"/>
        </w:rPr>
        <w:t> </w:t>
      </w:r>
    </w:p>
    <w:p w:rsidR="003F0714" w:rsidRDefault="003F0714"/>
    <w:sectPr w:rsidR="003F0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C22D6"/>
    <w:multiLevelType w:val="hybridMultilevel"/>
    <w:tmpl w:val="4AB2F4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F447F8"/>
    <w:multiLevelType w:val="multilevel"/>
    <w:tmpl w:val="EF32D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E12CF5"/>
    <w:multiLevelType w:val="hybridMultilevel"/>
    <w:tmpl w:val="F8404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67120E"/>
    <w:multiLevelType w:val="multilevel"/>
    <w:tmpl w:val="EF32D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547684"/>
    <w:multiLevelType w:val="multilevel"/>
    <w:tmpl w:val="EF32D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B272F3"/>
    <w:multiLevelType w:val="hybridMultilevel"/>
    <w:tmpl w:val="69625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30637A"/>
    <w:multiLevelType w:val="hybridMultilevel"/>
    <w:tmpl w:val="1974E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157D3C"/>
    <w:multiLevelType w:val="hybridMultilevel"/>
    <w:tmpl w:val="97367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FELayout/>
  </w:compat>
  <w:rsids>
    <w:rsidRoot w:val="00FC62A8"/>
    <w:rsid w:val="003F0714"/>
    <w:rsid w:val="00FC6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62A8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FC62A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5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2151</Words>
  <Characters>12267</Characters>
  <Application>Microsoft Office Word</Application>
  <DocSecurity>0</DocSecurity>
  <Lines>102</Lines>
  <Paragraphs>28</Paragraphs>
  <ScaleCrop>false</ScaleCrop>
  <Company/>
  <LinksUpToDate>false</LinksUpToDate>
  <CharactersWithSpaces>14390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2024-10-14T06:46:00Z</dcterms:created>
  <dcterms:modified xsi:type="dcterms:W3CDTF">2024-10-14T06:46:00Z</dcterms:modified>
</cp:coreProperties>
</file>